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5506916" w14:textId="6425E8C9" w:rsidR="00A07B3E" w:rsidRDefault="00F00BA3" w:rsidP="00A07B3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D2192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E9AA34" wp14:editId="6251C59C">
                <wp:simplePos x="0" y="0"/>
                <wp:positionH relativeFrom="column">
                  <wp:posOffset>-234315</wp:posOffset>
                </wp:positionH>
                <wp:positionV relativeFrom="paragraph">
                  <wp:posOffset>20486</wp:posOffset>
                </wp:positionV>
                <wp:extent cx="4826000" cy="836148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836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6F2F2" w14:textId="6B36589C" w:rsidR="00F00BA3" w:rsidRPr="00A72510" w:rsidRDefault="00F00BA3" w:rsidP="00F00BA3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4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46"/>
                              </w:rPr>
                              <w:t>Symptom and Temperature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E9AA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8.45pt;margin-top:1.6pt;width:380pt;height:6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" filled="f" stroked="f">
                <v:textbox>
                  <w:txbxContent>
                    <w:p w14:paraId="6BF6F2F2" w14:textId="6B36589C" w:rsidR="00F00BA3" w:rsidRPr="00A72510" w:rsidRDefault="00F00BA3" w:rsidP="00F00BA3">
                      <w:pP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4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46"/>
                        </w:rPr>
                        <w:t>Symptom and Temperature Log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51A6CA28" wp14:editId="406C7596">
            <wp:simplePos x="461010" y="635635"/>
            <wp:positionH relativeFrom="margin">
              <wp:align>center</wp:align>
            </wp:positionH>
            <wp:positionV relativeFrom="margin">
              <wp:align>top</wp:align>
            </wp:positionV>
            <wp:extent cx="7325360" cy="933450"/>
            <wp:effectExtent l="0" t="0" r="8890" b="0"/>
            <wp:wrapSquare wrapText="bothSides"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36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B3E">
        <w:rPr>
          <w:rFonts w:asciiTheme="minorHAnsi" w:hAnsiTheme="minorHAnsi" w:cstheme="minorHAnsi"/>
          <w:sz w:val="24"/>
          <w:szCs w:val="24"/>
        </w:rPr>
        <w:t xml:space="preserve">Two times </w:t>
      </w:r>
      <w:r w:rsidR="003757B7">
        <w:rPr>
          <w:rFonts w:asciiTheme="minorHAnsi" w:hAnsiTheme="minorHAnsi" w:cstheme="minorHAnsi"/>
          <w:sz w:val="24"/>
          <w:szCs w:val="24"/>
        </w:rPr>
        <w:t>per</w:t>
      </w:r>
      <w:r w:rsidR="00A07B3E">
        <w:rPr>
          <w:rFonts w:asciiTheme="minorHAnsi" w:hAnsiTheme="minorHAnsi" w:cstheme="minorHAnsi"/>
          <w:sz w:val="24"/>
          <w:szCs w:val="24"/>
        </w:rPr>
        <w:t xml:space="preserve"> day (morning and evening), write down your temperature and any COVID-19 symptoms you may have: </w:t>
      </w:r>
      <w:r w:rsidR="00A07B3E">
        <w:rPr>
          <w:rFonts w:ascii="MyriadPro-Light" w:hAnsi="MyriadPro-Light" w:cs="MyriadPro-Light"/>
          <w:sz w:val="24"/>
          <w:szCs w:val="24"/>
        </w:rPr>
        <w:t xml:space="preserve">feeling feverish, coughing, or difficulty breathing. Fill in the dates on the log, starting with Day </w:t>
      </w:r>
      <w:r w:rsidR="00F21DB3">
        <w:rPr>
          <w:rFonts w:ascii="MyriadPro-Light" w:hAnsi="MyriadPro-Light" w:cs="MyriadPro-Light"/>
          <w:sz w:val="24"/>
          <w:szCs w:val="24"/>
        </w:rPr>
        <w:t>1</w:t>
      </w:r>
      <w:r w:rsidR="000C5142">
        <w:rPr>
          <w:rFonts w:ascii="MyriadPro-Light" w:hAnsi="MyriadPro-Light" w:cs="MyriadPro-Light"/>
          <w:sz w:val="24"/>
          <w:szCs w:val="24"/>
        </w:rPr>
        <w:t>, the day you travel to the slope. Maintain the log each day you are on the slope</w:t>
      </w:r>
      <w:r w:rsidR="000E6441">
        <w:rPr>
          <w:rFonts w:ascii="MyriadPro-Light" w:hAnsi="MyriadPro-Light" w:cs="MyriadPro-Light"/>
          <w:sz w:val="24"/>
          <w:szCs w:val="24"/>
        </w:rPr>
        <w:t xml:space="preserve"> and submit</w:t>
      </w:r>
      <w:r w:rsidR="0062560C">
        <w:rPr>
          <w:rFonts w:ascii="MyriadPro-Light" w:hAnsi="MyriadPro-Light" w:cs="MyriadPro-Light"/>
          <w:sz w:val="24"/>
          <w:szCs w:val="24"/>
        </w:rPr>
        <w:t xml:space="preserve"> the log</w:t>
      </w:r>
      <w:r w:rsidR="000E6441">
        <w:rPr>
          <w:rFonts w:ascii="MyriadPro-Light" w:hAnsi="MyriadPro-Light" w:cs="MyriadPro-Light"/>
          <w:sz w:val="24"/>
          <w:szCs w:val="24"/>
        </w:rPr>
        <w:t xml:space="preserve"> to the medical clinic at the end of your hitch</w:t>
      </w:r>
      <w:r w:rsidR="000C5142">
        <w:rPr>
          <w:rFonts w:ascii="MyriadPro-Light" w:hAnsi="MyriadPro-Light" w:cs="MyriadPro-Light"/>
          <w:sz w:val="24"/>
          <w:szCs w:val="24"/>
        </w:rPr>
        <w:t xml:space="preserve">. </w:t>
      </w:r>
      <w:r w:rsidR="00304E53">
        <w:rPr>
          <w:rFonts w:ascii="MyriadPro-Light" w:hAnsi="MyriadPro-Light" w:cs="MyriadPro-Light"/>
          <w:sz w:val="24"/>
          <w:szCs w:val="24"/>
        </w:rPr>
        <w:t>Call your clinic immediately with any concerns!</w:t>
      </w:r>
    </w:p>
    <w:p w14:paraId="4B39DC76" w14:textId="50F857EB" w:rsidR="00A07B3E" w:rsidRDefault="007E7A4F" w:rsidP="00F00BA3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74C29D" wp14:editId="51D7073E">
                <wp:simplePos x="0" y="0"/>
                <wp:positionH relativeFrom="column">
                  <wp:posOffset>1663065</wp:posOffset>
                </wp:positionH>
                <wp:positionV relativeFrom="paragraph">
                  <wp:posOffset>62865</wp:posOffset>
                </wp:positionV>
                <wp:extent cx="3295650" cy="628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9F026" w14:textId="33A7687E" w:rsidR="005819D8" w:rsidRPr="00304E53" w:rsidRDefault="005819D8" w:rsidP="00304E5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304E53">
                              <w:rPr>
                                <w:sz w:val="44"/>
                                <w:szCs w:val="44"/>
                              </w:rPr>
                              <w:t>HRE Daily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74C29D" id="Text Box 8" o:spid="_x0000_s1028" type="#_x0000_t202" style="position:absolute;margin-left:130.95pt;margin-top:4.95pt;width:259.5pt;height:49.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" fillcolor="white [3201]" strokeweight=".5pt">
                <v:textbox>
                  <w:txbxContent>
                    <w:p w14:paraId="5869F026" w14:textId="33A7687E" w:rsidR="005819D8" w:rsidRPr="00304E53" w:rsidRDefault="005819D8" w:rsidP="00304E5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304E53">
                        <w:rPr>
                          <w:sz w:val="44"/>
                          <w:szCs w:val="44"/>
                        </w:rPr>
                        <w:t>HRE Daily Log</w:t>
                      </w:r>
                    </w:p>
                  </w:txbxContent>
                </v:textbox>
              </v:shape>
            </w:pict>
          </mc:Fallback>
        </mc:AlternateContent>
      </w:r>
    </w:p>
    <w:p w14:paraId="699F518B" w14:textId="4852CBA0" w:rsidR="00A07B3E" w:rsidRDefault="00A07B3E" w:rsidP="00F00BA3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0"/>
          <w:szCs w:val="20"/>
        </w:rPr>
      </w:pPr>
    </w:p>
    <w:p w14:paraId="08351AEA" w14:textId="77777777" w:rsidR="005819D8" w:rsidRDefault="005819D8" w:rsidP="00F00BA3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0"/>
          <w:szCs w:val="20"/>
        </w:rPr>
      </w:pPr>
    </w:p>
    <w:p w14:paraId="1FAE56A0" w14:textId="5F366426" w:rsidR="005819D8" w:rsidRDefault="005819D8" w:rsidP="00F00BA3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0"/>
          <w:szCs w:val="20"/>
        </w:rPr>
      </w:pPr>
    </w:p>
    <w:p w14:paraId="32842D53" w14:textId="6A90CABE" w:rsidR="005819D8" w:rsidRDefault="005819D8" w:rsidP="00F00BA3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4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113"/>
        <w:gridCol w:w="678"/>
        <w:gridCol w:w="613"/>
        <w:gridCol w:w="1064"/>
        <w:gridCol w:w="1151"/>
        <w:gridCol w:w="725"/>
        <w:gridCol w:w="696"/>
        <w:gridCol w:w="3699"/>
      </w:tblGrid>
      <w:tr w:rsidR="00861060" w14:paraId="08C07FBA" w14:textId="77777777" w:rsidTr="00861060">
        <w:trPr>
          <w:trHeight w:val="282"/>
        </w:trPr>
        <w:tc>
          <w:tcPr>
            <w:tcW w:w="5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0541D2" w14:textId="77777777" w:rsidR="00861060" w:rsidRPr="005B0362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B0362">
              <w:rPr>
                <w:color w:val="000000"/>
              </w:rPr>
              <w:t>Employee Name:________________________________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EBAEF59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47D3645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14:paraId="3297E888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61060" w14:paraId="7AC96CC1" w14:textId="77777777" w:rsidTr="00861060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BF0BFA3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3DF4AB7A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6E634A4C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2643C9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410371BA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3C2EC237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8DD830E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4F9B071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14:paraId="49F2984C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61060" w14:paraId="527E16E3" w14:textId="77777777" w:rsidTr="00861060">
        <w:trPr>
          <w:trHeight w:val="28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1C5E1D74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14:paraId="619CAFFF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14:paraId="5318C711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899B38F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14:paraId="3B8A73BA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14:paraId="49868D4C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9E77792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FE30982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</w:tcPr>
          <w:p w14:paraId="53F0A887" w14:textId="77777777" w:rsidR="00861060" w:rsidRDefault="00861060" w:rsidP="0086106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61060" w14:paraId="0343CEBC" w14:textId="77777777" w:rsidTr="00861060">
        <w:trPr>
          <w:trHeight w:val="566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E61F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Day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FD11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4BCB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Social Distancing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83AF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Temp. Check #1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C1B7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Temp. Check #2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6DF5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COVID - 19 Symptoms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4019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General Comments</w:t>
            </w:r>
          </w:p>
        </w:tc>
      </w:tr>
      <w:tr w:rsidR="00861060" w14:paraId="1A737842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B8FE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D90B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53A4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697C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88A6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2789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ADCD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7533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1CAA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7850C8FC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2EED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27B7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8DB8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9772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D4D2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3F0D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A97E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2376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33CB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7225919B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B6E5F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120B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208A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213A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98C5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C8A37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5936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E68C5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64D04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6CAB225D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CA84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F04F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F60A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DAAF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71ED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F3870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E207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0002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21ED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4999E10A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3C7F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D7EF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D925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3AE2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ACCA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C688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37A3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0ECD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BD39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71AD177A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125A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D8BE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C6E4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F8CF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1130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3F2C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4190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358F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59FB7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48F76336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A805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95AB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9065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5346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8370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45D0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2C82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3918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F43B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7F516456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5D80C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1E7F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4DBAE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917A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EB7B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B8AE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4D3BC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BC0C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EFCC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0D1D9A68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32190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87EC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5741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2F75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62FD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4253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4FC1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9307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74D4F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38BA514B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3EEE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FE50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1256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4DD2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76A9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1785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23956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6100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EC9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50853B22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6FDA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F496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D1AB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6949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D907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D4A3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224B1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6BF8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8D8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3DEB50A4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5A13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52C2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BDBB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A64B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72A5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1742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076E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F99A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5F56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76C058CE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7AB9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C834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20D1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FF65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76C5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3C6F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B3223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F2AF4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9C00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0A211600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C880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C578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66CF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E15A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CFE7B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84C9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1CD29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9C4C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F9EF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759E35A9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BF1D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8F75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3FC3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007E4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6675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6BEB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1946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565"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527F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1D8"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913A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74A5C26E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B32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0F18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BF511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75DA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6FC85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495F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566D3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565"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9807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1D8"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0EA6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1165E279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E4C8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9903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BF17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9545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8CE"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4F95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E6F6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7516C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565"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5F00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1D8"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3069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73B72648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E386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3B90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B96A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8D086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8CE"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4ADA6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94A4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4187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565"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BABBC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1D8"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4761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1F3FD000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9463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7A19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ECA5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4E6F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8CE"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BFA9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66E0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66DC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565"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C456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1D8"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FCD8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60F006E3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4845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068B8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12D1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A9B3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8CE"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26B3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5F71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57A8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565"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8732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1D8"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67B8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0DDEB4F6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14D8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8F44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F3A7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203D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8CE"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6A471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6C8D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42D78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565"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430A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1D8"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A66F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3B2B6F7B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0388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3ACA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9550A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02BA4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8CE"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DF3C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E486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DFD2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565"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276D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1D8"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338D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20FF0115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09190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CE68D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593A1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4A40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8CE"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4D04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9580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43DE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565"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527E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1D8"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EAA7B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0595ABF3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58A5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9FDD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A6BF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AF7A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8CE"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96BD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AC13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1F76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565"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9B15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1D8"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E245C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597E8E63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4A8A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71FD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D94B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D8AD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8CE"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5B28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0677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E384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565"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30217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1D8"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FC9A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39A365B5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6220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50A0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CC4A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F545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8CE"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2F5C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7A759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F3BF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565"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2CE3D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1D8"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ECAB5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57B599D2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1B66E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8675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310F1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D09B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418CE"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8A93E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8EAF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B9D47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565"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6E22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1D8"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6D0D0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61060" w14:paraId="11EBDA73" w14:textId="77777777" w:rsidTr="00861060">
        <w:trPr>
          <w:trHeight w:val="282"/>
        </w:trPr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FA75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4D4C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1A94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5B8F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54D7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986B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1252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565">
              <w:rPr>
                <w:color w:val="000000"/>
              </w:rPr>
              <w:t>Yes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9846" w14:textId="77777777" w:rsidR="00861060" w:rsidRDefault="00861060" w:rsidP="008610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D51D8">
              <w:rPr>
                <w:color w:val="000000"/>
              </w:rPr>
              <w:t>No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9004" w14:textId="77777777" w:rsidR="00861060" w:rsidRDefault="00861060" w:rsidP="0086106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14:paraId="11FFCACD" w14:textId="77777777" w:rsidR="005819D8" w:rsidRDefault="005819D8" w:rsidP="00861060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20"/>
          <w:szCs w:val="20"/>
        </w:rPr>
      </w:pPr>
    </w:p>
    <w:sectPr w:rsidR="005819D8" w:rsidSect="009B7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5558E" w14:textId="77777777" w:rsidR="000947D6" w:rsidRDefault="000947D6" w:rsidP="00F96EAF">
      <w:r>
        <w:separator/>
      </w:r>
    </w:p>
  </w:endnote>
  <w:endnote w:type="continuationSeparator" w:id="0">
    <w:p w14:paraId="67DB11D6" w14:textId="77777777" w:rsidR="000947D6" w:rsidRDefault="000947D6" w:rsidP="00F96EAF">
      <w:r>
        <w:continuationSeparator/>
      </w:r>
    </w:p>
  </w:endnote>
  <w:endnote w:type="continuationNotice" w:id="1">
    <w:p w14:paraId="20224168" w14:textId="77777777" w:rsidR="000947D6" w:rsidRDefault="00094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 Cond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2E8B" w14:textId="77777777" w:rsidR="000947D6" w:rsidRDefault="000947D6" w:rsidP="00F96EAF">
      <w:r>
        <w:separator/>
      </w:r>
    </w:p>
  </w:footnote>
  <w:footnote w:type="continuationSeparator" w:id="0">
    <w:p w14:paraId="7C40C475" w14:textId="77777777" w:rsidR="000947D6" w:rsidRDefault="000947D6" w:rsidP="00F96EAF">
      <w:r>
        <w:continuationSeparator/>
      </w:r>
    </w:p>
  </w:footnote>
  <w:footnote w:type="continuationNotice" w:id="1">
    <w:p w14:paraId="183CA618" w14:textId="77777777" w:rsidR="000947D6" w:rsidRDefault="000947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7461"/>
    <w:multiLevelType w:val="hybridMultilevel"/>
    <w:tmpl w:val="18AE4D20"/>
    <w:lvl w:ilvl="0" w:tplc="3CAAA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642D"/>
    <w:multiLevelType w:val="hybridMultilevel"/>
    <w:tmpl w:val="A5CE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1CEA"/>
    <w:multiLevelType w:val="hybridMultilevel"/>
    <w:tmpl w:val="E232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69C2"/>
    <w:multiLevelType w:val="hybridMultilevel"/>
    <w:tmpl w:val="D430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65320">
      <w:start w:val="907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26DDE"/>
    <w:multiLevelType w:val="hybridMultilevel"/>
    <w:tmpl w:val="34E0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415A9"/>
    <w:multiLevelType w:val="hybridMultilevel"/>
    <w:tmpl w:val="5328A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7E7926"/>
    <w:multiLevelType w:val="hybridMultilevel"/>
    <w:tmpl w:val="F646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C5A5A"/>
    <w:multiLevelType w:val="hybridMultilevel"/>
    <w:tmpl w:val="E094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87009"/>
    <w:multiLevelType w:val="hybridMultilevel"/>
    <w:tmpl w:val="B23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4F6B1"/>
    <w:multiLevelType w:val="hybridMultilevel"/>
    <w:tmpl w:val="694670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A2B455A"/>
    <w:multiLevelType w:val="hybridMultilevel"/>
    <w:tmpl w:val="9758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21425"/>
    <w:multiLevelType w:val="hybridMultilevel"/>
    <w:tmpl w:val="DC1CC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D3"/>
    <w:rsid w:val="000056D3"/>
    <w:rsid w:val="00027325"/>
    <w:rsid w:val="0005311A"/>
    <w:rsid w:val="00060A76"/>
    <w:rsid w:val="000947D6"/>
    <w:rsid w:val="000B5F2A"/>
    <w:rsid w:val="000C5142"/>
    <w:rsid w:val="000E6441"/>
    <w:rsid w:val="000F18D5"/>
    <w:rsid w:val="000F243E"/>
    <w:rsid w:val="00161717"/>
    <w:rsid w:val="00170202"/>
    <w:rsid w:val="00171657"/>
    <w:rsid w:val="001762B1"/>
    <w:rsid w:val="00187787"/>
    <w:rsid w:val="001D5090"/>
    <w:rsid w:val="0020238E"/>
    <w:rsid w:val="00235EB6"/>
    <w:rsid w:val="0024760E"/>
    <w:rsid w:val="00260A91"/>
    <w:rsid w:val="002641A8"/>
    <w:rsid w:val="00276E32"/>
    <w:rsid w:val="00277E24"/>
    <w:rsid w:val="002C1D1A"/>
    <w:rsid w:val="002D747D"/>
    <w:rsid w:val="002F2FB8"/>
    <w:rsid w:val="002F6545"/>
    <w:rsid w:val="00304E53"/>
    <w:rsid w:val="0032659B"/>
    <w:rsid w:val="00344D86"/>
    <w:rsid w:val="003501EB"/>
    <w:rsid w:val="00362D5A"/>
    <w:rsid w:val="003757B7"/>
    <w:rsid w:val="00381A83"/>
    <w:rsid w:val="00397686"/>
    <w:rsid w:val="003A3758"/>
    <w:rsid w:val="003A4D3F"/>
    <w:rsid w:val="003A533A"/>
    <w:rsid w:val="003B4EA0"/>
    <w:rsid w:val="003C663A"/>
    <w:rsid w:val="003C6840"/>
    <w:rsid w:val="003E06CE"/>
    <w:rsid w:val="003E2F28"/>
    <w:rsid w:val="003E412D"/>
    <w:rsid w:val="003F7480"/>
    <w:rsid w:val="00407D56"/>
    <w:rsid w:val="004210EA"/>
    <w:rsid w:val="00431B10"/>
    <w:rsid w:val="00444901"/>
    <w:rsid w:val="00453AF8"/>
    <w:rsid w:val="00455C04"/>
    <w:rsid w:val="00486C1C"/>
    <w:rsid w:val="004871E0"/>
    <w:rsid w:val="004B4F32"/>
    <w:rsid w:val="00520270"/>
    <w:rsid w:val="005254F2"/>
    <w:rsid w:val="00537D00"/>
    <w:rsid w:val="0054166A"/>
    <w:rsid w:val="00546725"/>
    <w:rsid w:val="00556889"/>
    <w:rsid w:val="0055794A"/>
    <w:rsid w:val="005819D8"/>
    <w:rsid w:val="00581DF4"/>
    <w:rsid w:val="0059363A"/>
    <w:rsid w:val="00595331"/>
    <w:rsid w:val="005A5C08"/>
    <w:rsid w:val="005B0362"/>
    <w:rsid w:val="005D1EAC"/>
    <w:rsid w:val="005D50B1"/>
    <w:rsid w:val="005E0004"/>
    <w:rsid w:val="006023C9"/>
    <w:rsid w:val="006174E2"/>
    <w:rsid w:val="0062560C"/>
    <w:rsid w:val="00636C3D"/>
    <w:rsid w:val="006666AC"/>
    <w:rsid w:val="00666D61"/>
    <w:rsid w:val="00697EC2"/>
    <w:rsid w:val="006B2AB4"/>
    <w:rsid w:val="006B4838"/>
    <w:rsid w:val="006D435B"/>
    <w:rsid w:val="006E39CB"/>
    <w:rsid w:val="00712FEF"/>
    <w:rsid w:val="007130F5"/>
    <w:rsid w:val="00721685"/>
    <w:rsid w:val="00722438"/>
    <w:rsid w:val="007562BA"/>
    <w:rsid w:val="00790196"/>
    <w:rsid w:val="007B6D7A"/>
    <w:rsid w:val="007E7A4F"/>
    <w:rsid w:val="007F66CD"/>
    <w:rsid w:val="0080796E"/>
    <w:rsid w:val="00813B46"/>
    <w:rsid w:val="008342BE"/>
    <w:rsid w:val="00853A21"/>
    <w:rsid w:val="00861060"/>
    <w:rsid w:val="00866413"/>
    <w:rsid w:val="00886E2E"/>
    <w:rsid w:val="008C50F3"/>
    <w:rsid w:val="008F125C"/>
    <w:rsid w:val="008F3D9F"/>
    <w:rsid w:val="009226D3"/>
    <w:rsid w:val="009319E5"/>
    <w:rsid w:val="009419A5"/>
    <w:rsid w:val="009B7796"/>
    <w:rsid w:val="009D5C14"/>
    <w:rsid w:val="009E2F93"/>
    <w:rsid w:val="009F1355"/>
    <w:rsid w:val="00A07B3E"/>
    <w:rsid w:val="00A57CEE"/>
    <w:rsid w:val="00A60404"/>
    <w:rsid w:val="00A83ADF"/>
    <w:rsid w:val="00A968B3"/>
    <w:rsid w:val="00AA6AE4"/>
    <w:rsid w:val="00AE2F3D"/>
    <w:rsid w:val="00AF6E75"/>
    <w:rsid w:val="00B03746"/>
    <w:rsid w:val="00B33DBB"/>
    <w:rsid w:val="00B4032E"/>
    <w:rsid w:val="00B43F98"/>
    <w:rsid w:val="00B44FAA"/>
    <w:rsid w:val="00B62042"/>
    <w:rsid w:val="00B645D4"/>
    <w:rsid w:val="00C1081F"/>
    <w:rsid w:val="00C47924"/>
    <w:rsid w:val="00C538F4"/>
    <w:rsid w:val="00C63438"/>
    <w:rsid w:val="00C8160A"/>
    <w:rsid w:val="00C92FC2"/>
    <w:rsid w:val="00CA0DA0"/>
    <w:rsid w:val="00CD584B"/>
    <w:rsid w:val="00CD5DD9"/>
    <w:rsid w:val="00D05161"/>
    <w:rsid w:val="00D31778"/>
    <w:rsid w:val="00D6659F"/>
    <w:rsid w:val="00D738D8"/>
    <w:rsid w:val="00D90491"/>
    <w:rsid w:val="00D97F04"/>
    <w:rsid w:val="00DA3A34"/>
    <w:rsid w:val="00DB2BFC"/>
    <w:rsid w:val="00DC1817"/>
    <w:rsid w:val="00DD1111"/>
    <w:rsid w:val="00DE0D1A"/>
    <w:rsid w:val="00DE49AD"/>
    <w:rsid w:val="00E13A94"/>
    <w:rsid w:val="00E43702"/>
    <w:rsid w:val="00E52DFF"/>
    <w:rsid w:val="00E6277E"/>
    <w:rsid w:val="00E63BD1"/>
    <w:rsid w:val="00E67E65"/>
    <w:rsid w:val="00E72104"/>
    <w:rsid w:val="00E75F26"/>
    <w:rsid w:val="00E82F73"/>
    <w:rsid w:val="00E87052"/>
    <w:rsid w:val="00E956C6"/>
    <w:rsid w:val="00EA0850"/>
    <w:rsid w:val="00EC223C"/>
    <w:rsid w:val="00EC3D66"/>
    <w:rsid w:val="00EF4D6B"/>
    <w:rsid w:val="00EF5359"/>
    <w:rsid w:val="00F00BA3"/>
    <w:rsid w:val="00F21DB3"/>
    <w:rsid w:val="00F24BBE"/>
    <w:rsid w:val="00F30324"/>
    <w:rsid w:val="00F307B9"/>
    <w:rsid w:val="00F4643C"/>
    <w:rsid w:val="00F769A7"/>
    <w:rsid w:val="00F96EAF"/>
    <w:rsid w:val="00FA7357"/>
    <w:rsid w:val="00FB691E"/>
    <w:rsid w:val="00FC1759"/>
    <w:rsid w:val="00FF6E2E"/>
    <w:rsid w:val="3D8BC5B7"/>
    <w:rsid w:val="4DDCF7F9"/>
    <w:rsid w:val="50506ACB"/>
    <w:rsid w:val="5522F075"/>
    <w:rsid w:val="58E184B3"/>
    <w:rsid w:val="6330A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5B32F"/>
  <w15:chartTrackingRefBased/>
  <w15:docId w15:val="{971A3781-6BA1-4114-983E-713319FE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D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68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8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6D3"/>
    <w:pPr>
      <w:ind w:left="720"/>
    </w:pPr>
  </w:style>
  <w:style w:type="character" w:customStyle="1" w:styleId="normaltextrun">
    <w:name w:val="normaltextrun"/>
    <w:basedOn w:val="DefaultParagraphFont"/>
    <w:rsid w:val="000056D3"/>
  </w:style>
  <w:style w:type="paragraph" w:styleId="Header">
    <w:name w:val="header"/>
    <w:basedOn w:val="Normal"/>
    <w:link w:val="HeaderChar"/>
    <w:uiPriority w:val="99"/>
    <w:semiHidden/>
    <w:unhideWhenUsed/>
    <w:rsid w:val="002F6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54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F6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545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853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A2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A2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63438"/>
    <w:pPr>
      <w:autoSpaceDE w:val="0"/>
      <w:autoSpaceDN w:val="0"/>
      <w:adjustRightInd w:val="0"/>
      <w:spacing w:after="0" w:line="240" w:lineRule="auto"/>
    </w:pPr>
    <w:rPr>
      <w:rFonts w:ascii="Helvetica LT Std Cond Blk" w:hAnsi="Helvetica LT Std Cond Blk" w:cs="Helvetica LT Std Cond Blk"/>
      <w:color w:val="000000"/>
      <w:sz w:val="24"/>
      <w:szCs w:val="24"/>
    </w:rPr>
  </w:style>
  <w:style w:type="character" w:customStyle="1" w:styleId="A6">
    <w:name w:val="A6"/>
    <w:uiPriority w:val="99"/>
    <w:rsid w:val="00C63438"/>
    <w:rPr>
      <w:rFonts w:cs="Helvetica LT Std Cond Blk"/>
      <w:b/>
      <w:bCs/>
      <w:color w:val="000000"/>
      <w:sz w:val="76"/>
      <w:szCs w:val="76"/>
    </w:rPr>
  </w:style>
  <w:style w:type="character" w:customStyle="1" w:styleId="A0">
    <w:name w:val="A0"/>
    <w:uiPriority w:val="99"/>
    <w:rsid w:val="00C63438"/>
    <w:rPr>
      <w:rFonts w:cs="Avenir LT Std 65 Medium"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C63438"/>
    <w:pPr>
      <w:spacing w:line="241" w:lineRule="atLeast"/>
    </w:pPr>
    <w:rPr>
      <w:rFonts w:ascii="Avenir LT Std 45 Book" w:hAnsi="Avenir LT Std 45 Book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63438"/>
    <w:pPr>
      <w:spacing w:line="241" w:lineRule="atLeast"/>
    </w:pPr>
    <w:rPr>
      <w:rFonts w:ascii="Avenir LT Std 45 Book" w:hAnsi="Avenir LT Std 45 Book" w:cstheme="minorBidi"/>
      <w:color w:val="auto"/>
    </w:rPr>
  </w:style>
  <w:style w:type="paragraph" w:styleId="NoSpacing">
    <w:name w:val="No Spacing"/>
    <w:uiPriority w:val="1"/>
    <w:qFormat/>
    <w:rsid w:val="00A968B3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A968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68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6106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8FEF79F05784789AEF8B607968EC0" ma:contentTypeVersion="15" ma:contentTypeDescription="Create a new document." ma:contentTypeScope="" ma:versionID="2fce99d99c71a763c9b7cbb9a4313900">
  <xsd:schema xmlns:xsd="http://www.w3.org/2001/XMLSchema" xmlns:xs="http://www.w3.org/2001/XMLSchema" xmlns:p="http://schemas.microsoft.com/office/2006/metadata/properties" xmlns:ns1="http://schemas.microsoft.com/sharepoint/v3" xmlns:ns3="ffb3c415-b116-49f2-b57e-79dcf657dfcd" xmlns:ns4="be3c1d5a-617b-4bba-af7d-87c839ec9b91" targetNamespace="http://schemas.microsoft.com/office/2006/metadata/properties" ma:root="true" ma:fieldsID="3e90dde283001064438b2ee94db2c906" ns1:_="" ns3:_="" ns4:_="">
    <xsd:import namespace="http://schemas.microsoft.com/sharepoint/v3"/>
    <xsd:import namespace="ffb3c415-b116-49f2-b57e-79dcf657dfcd"/>
    <xsd:import namespace="be3c1d5a-617b-4bba-af7d-87c839ec9b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3c415-b116-49f2-b57e-79dcf657d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c1d5a-617b-4bba-af7d-87c839ec9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66E8B-AE63-4590-A350-6EC60EF4A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F6C7B-FFEC-4E94-9721-2C43C911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b3c415-b116-49f2-b57e-79dcf657dfcd"/>
    <ds:schemaRef ds:uri="be3c1d5a-617b-4bba-af7d-87c839ec9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D1CDEA-9862-4297-9FC0-BAECD10577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2C97B2E-7A41-48D3-8178-52B8E682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Balazs, Chris A</dc:creator>
  <cp:keywords/>
  <dc:description/>
  <cp:lastModifiedBy>Cordova, Shelley</cp:lastModifiedBy>
  <cp:revision>2</cp:revision>
  <cp:lastPrinted>2020-04-18T17:50:00Z</cp:lastPrinted>
  <dcterms:created xsi:type="dcterms:W3CDTF">2020-04-18T17:52:00Z</dcterms:created>
  <dcterms:modified xsi:type="dcterms:W3CDTF">2020-04-18T17:52:00Z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0x010100B008FEF79F05784789AEF8B607968EC0</vt:lpwstr>
  </property>
</Properties>
</file>